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B8A90" w14:textId="77777777" w:rsidR="000A3A6D" w:rsidRPr="00722B09" w:rsidRDefault="000A3A6D" w:rsidP="000A3A6D">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w:t>
      </w:r>
      <w:r w:rsidRPr="00722B09">
        <w:rPr>
          <w:rFonts w:ascii="Arial" w:hAnsi="Arial" w:cs="Arial"/>
          <w:b/>
          <w:bCs/>
          <w:color w:val="000000" w:themeColor="text1"/>
          <w:sz w:val="20"/>
          <w:szCs w:val="20"/>
        </w:rPr>
        <w:t xml:space="preserve"> 23</w:t>
      </w:r>
    </w:p>
    <w:tbl>
      <w:tblPr>
        <w:tblW w:w="5000" w:type="pct"/>
        <w:tblCellMar>
          <w:left w:w="10" w:type="dxa"/>
          <w:right w:w="10" w:type="dxa"/>
        </w:tblCellMar>
        <w:tblLook w:val="07E0" w:firstRow="1" w:lastRow="1" w:firstColumn="1" w:lastColumn="1" w:noHBand="1" w:noVBand="1"/>
      </w:tblPr>
      <w:tblGrid>
        <w:gridCol w:w="2970"/>
        <w:gridCol w:w="6056"/>
      </w:tblGrid>
      <w:tr w:rsidR="000A3A6D" w:rsidRPr="00722B09" w14:paraId="4086DB6C" w14:textId="77777777" w:rsidTr="007B5772">
        <w:tc>
          <w:tcPr>
            <w:tcW w:w="1645" w:type="pct"/>
          </w:tcPr>
          <w:p w14:paraId="5F2F965E" w14:textId="77777777" w:rsidR="000A3A6D" w:rsidRPr="00722B09" w:rsidRDefault="000A3A6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3FA88F1B" w14:textId="77777777" w:rsidR="000A3A6D" w:rsidRPr="00722B09" w:rsidRDefault="000A3A6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109C8532" w14:textId="77777777" w:rsidR="000A3A6D" w:rsidRPr="00722B09" w:rsidRDefault="000A3A6D" w:rsidP="000A3A6D">
      <w:pPr>
        <w:spacing w:after="0" w:line="240" w:lineRule="auto"/>
        <w:jc w:val="center"/>
        <w:rPr>
          <w:rFonts w:ascii="Arial" w:hAnsi="Arial" w:cs="Arial"/>
          <w:b/>
          <w:color w:val="000000" w:themeColor="text1"/>
          <w:sz w:val="20"/>
          <w:szCs w:val="20"/>
        </w:rPr>
      </w:pPr>
    </w:p>
    <w:p w14:paraId="5FAE832A" w14:textId="77777777" w:rsidR="000A3A6D" w:rsidRPr="00722B09" w:rsidRDefault="000A3A6D" w:rsidP="000A3A6D">
      <w:pPr>
        <w:spacing w:after="0" w:line="240" w:lineRule="auto"/>
        <w:jc w:val="center"/>
        <w:rPr>
          <w:rFonts w:ascii="Arial" w:hAnsi="Arial" w:cs="Arial"/>
          <w:b/>
          <w:color w:val="000000" w:themeColor="text1"/>
          <w:sz w:val="20"/>
          <w:szCs w:val="20"/>
        </w:rPr>
      </w:pPr>
    </w:p>
    <w:p w14:paraId="44EABE58" w14:textId="77777777" w:rsidR="000A3A6D" w:rsidRPr="00722B09" w:rsidRDefault="000A3A6D" w:rsidP="000A3A6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MẶT</w:t>
      </w:r>
    </w:p>
    <w:p w14:paraId="7C9518DF" w14:textId="77777777" w:rsidR="000A3A6D" w:rsidRPr="00722B09" w:rsidRDefault="000A3A6D" w:rsidP="000A3A6D">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w:t>
      </w:r>
    </w:p>
    <w:p w14:paraId="7EE81A38" w14:textId="77777777" w:rsidR="000A3A6D" w:rsidRPr="00722B09" w:rsidRDefault="000A3A6D" w:rsidP="000A3A6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2942D640" w14:textId="77777777" w:rsidR="000A3A6D" w:rsidRPr="00722B09" w:rsidRDefault="000A3A6D" w:rsidP="000A3A6D">
      <w:pPr>
        <w:spacing w:after="0" w:line="240" w:lineRule="auto"/>
        <w:jc w:val="center"/>
        <w:rPr>
          <w:rFonts w:ascii="Arial" w:hAnsi="Arial" w:cs="Arial"/>
          <w:color w:val="000000" w:themeColor="text1"/>
          <w:sz w:val="20"/>
          <w:szCs w:val="20"/>
        </w:rPr>
      </w:pPr>
    </w:p>
    <w:p w14:paraId="04220B21"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911951B"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2291F56B"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tháng.... năm ........ của Chính phủ quy định việc hành nghề khoan nước dưới đất, kê khai, đăng ký, cấp phép, dịch vụ tài nguyên nước và tiền cấp quyền khai thác tài nguyên nước;</w:t>
      </w:r>
    </w:p>
    <w:p w14:paraId="5480BDB8"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69FB305B"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mặt của (tên tổ chức/cá nhân đề nghị cấp phép) ngày tháng năm........ và hồ sơ kèm theo;</w:t>
      </w:r>
    </w:p>
    <w:p w14:paraId="647AFE34" w14:textId="77777777" w:rsidR="000A3A6D" w:rsidRPr="00722B09" w:rsidRDefault="000A3A6D" w:rsidP="000A3A6D">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5D77075A" w14:textId="77777777" w:rsidR="000A3A6D" w:rsidRPr="00722B09" w:rsidRDefault="000A3A6D" w:rsidP="000A3A6D">
      <w:pPr>
        <w:spacing w:after="0" w:line="240" w:lineRule="auto"/>
        <w:jc w:val="center"/>
        <w:rPr>
          <w:rFonts w:ascii="Arial" w:hAnsi="Arial" w:cs="Arial"/>
          <w:color w:val="000000" w:themeColor="text1"/>
          <w:sz w:val="20"/>
          <w:szCs w:val="20"/>
        </w:rPr>
      </w:pPr>
    </w:p>
    <w:p w14:paraId="3A61E834" w14:textId="77777777" w:rsidR="000A3A6D" w:rsidRPr="00722B09" w:rsidRDefault="000A3A6D" w:rsidP="000A3A6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5915EAEE" w14:textId="77777777" w:rsidR="000A3A6D" w:rsidRPr="00722B09" w:rsidRDefault="000A3A6D" w:rsidP="000A3A6D">
      <w:pPr>
        <w:spacing w:after="0" w:line="240" w:lineRule="auto"/>
        <w:jc w:val="center"/>
        <w:rPr>
          <w:rFonts w:ascii="Arial" w:hAnsi="Arial" w:cs="Arial"/>
          <w:color w:val="000000" w:themeColor="text1"/>
          <w:sz w:val="20"/>
          <w:szCs w:val="20"/>
        </w:rPr>
      </w:pPr>
    </w:p>
    <w:p w14:paraId="38E296B6"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mặt với các nội dung sau:</w:t>
      </w:r>
    </w:p>
    <w:p w14:paraId="67BC8D52"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Tên công </w:t>
      </w:r>
      <w:proofErr w:type="gramStart"/>
      <w:r w:rsidRPr="00722B09">
        <w:rPr>
          <w:rFonts w:ascii="Arial" w:hAnsi="Arial" w:cs="Arial"/>
          <w:color w:val="000000" w:themeColor="text1"/>
          <w:sz w:val="20"/>
          <w:szCs w:val="20"/>
        </w:rPr>
        <w:t>trình:....................</w:t>
      </w:r>
      <w:proofErr w:type="gramEnd"/>
    </w:p>
    <w:p w14:paraId="47866E6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Mục đích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(2)</w:t>
      </w:r>
    </w:p>
    <w:p w14:paraId="0B459F8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Nguồn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(3)</w:t>
      </w:r>
    </w:p>
    <w:p w14:paraId="09052C60"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Vị trí các hạng mục chính của công trình khai thác nước: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(4)</w:t>
      </w:r>
    </w:p>
    <w:p w14:paraId="268412CD"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Chế độ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(5)</w:t>
      </w:r>
    </w:p>
    <w:p w14:paraId="33D21798"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(6)</w:t>
      </w:r>
    </w:p>
    <w:p w14:paraId="1DDFE2E2"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Phương thức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(7)</w:t>
      </w:r>
    </w:p>
    <w:p w14:paraId="310FC89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w:t>
      </w:r>
    </w:p>
    <w:p w14:paraId="458E8C6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 xml:space="preserve">(Tên tổ chức, cá nhân được cấp giấy phép) thực hiện các nội dung sau: </w:t>
      </w:r>
    </w:p>
    <w:p w14:paraId="08AC9BC4"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60E073F6"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1DCD8254"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700DA1CF"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(8).</w:t>
      </w:r>
    </w:p>
    <w:p w14:paraId="56058579"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mặt của công trình này.</w:t>
      </w:r>
    </w:p>
    <w:p w14:paraId="2CDE55CA"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688DF04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 Chậm nhất 45 ngày trước khi giấy phép hết hạn, nếu </w:t>
      </w:r>
      <w:r w:rsidRPr="00722B09">
        <w:rPr>
          <w:rFonts w:ascii="Arial" w:hAnsi="Arial" w:cs="Arial"/>
          <w:i/>
          <w:color w:val="000000" w:themeColor="text1"/>
          <w:sz w:val="20"/>
          <w:szCs w:val="20"/>
        </w:rPr>
        <w:t xml:space="preserve">(tên tổ chức/cá nhân được cấp giấy phép) </w:t>
      </w:r>
      <w:r w:rsidRPr="00722B09">
        <w:rPr>
          <w:rFonts w:ascii="Arial" w:hAnsi="Arial" w:cs="Arial"/>
          <w:color w:val="000000" w:themeColor="text1"/>
          <w:sz w:val="20"/>
          <w:szCs w:val="20"/>
        </w:rPr>
        <w:t>còn tiếp tục khai thác nước mặt với các nội dung quy định tại Điều 1 của Giấy phép này thì phải làm thủ tục cấp Giấy phép theo quy định.</w:t>
      </w:r>
    </w:p>
    <w:p w14:paraId="284717ED" w14:textId="77777777" w:rsidR="000A3A6D" w:rsidRPr="00722B09" w:rsidRDefault="000A3A6D" w:rsidP="000A3A6D">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0A3A6D" w:rsidRPr="00722B09" w14:paraId="55731E52" w14:textId="77777777" w:rsidTr="007B5772">
        <w:tc>
          <w:tcPr>
            <w:tcW w:w="2500" w:type="pct"/>
          </w:tcPr>
          <w:p w14:paraId="4A6DB3EB"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6D9C0986"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16263AA4"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53A45ADA"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33E3CA7"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Thuế tỉnh/thành phố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p w14:paraId="65A9BC3D"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3BA76DBE" w14:textId="77777777" w:rsidR="000A3A6D" w:rsidRPr="00722B09" w:rsidRDefault="000A3A6D"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2129D5FC" w14:textId="77777777" w:rsidR="000A3A6D" w:rsidRPr="00722B09" w:rsidRDefault="000A3A6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5D02F4B8" w14:textId="77777777" w:rsidR="000A3A6D" w:rsidRPr="00722B09" w:rsidRDefault="000A3A6D"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3C5F03B6"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w:t>
      </w:r>
    </w:p>
    <w:p w14:paraId="241E2161"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32F34BEC"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phát điện, nuôi trồng thủy sản, tạo nguồn, ngăn mặn, chống ngập, tạo cảnh quan ....).</w:t>
      </w:r>
    </w:p>
    <w:p w14:paraId="3AB473BA"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lưu vực sông...</w:t>
      </w:r>
    </w:p>
    <w:p w14:paraId="37C87BFD"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 công trình; tọa độ các hạng mục công trình khai thác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r w:rsidRPr="00722B09">
        <w:rPr>
          <w:rFonts w:ascii="Arial" w:hAnsi="Arial" w:cs="Arial"/>
          <w:color w:val="000000" w:themeColor="text1"/>
          <w:sz w:val="20"/>
          <w:szCs w:val="20"/>
        </w:rPr>
        <w:t xml:space="preserve"> Đối với công trình hồ chứa, đập dâng ghi tọa độ tim tuyến đập, nhà máy thủy điện (nếu có). Đối với các công trình khai thác nước khác là tọa độ vị trí lấy nước.</w:t>
      </w:r>
    </w:p>
    <w:p w14:paraId="2149757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Đối với công trình khai thác nước trực tiếp, tùy thuộc vào loại hình, phương thức khai thác mà thể hiện các thông tin về: số giờ khai thác nước trong ngày, số ngày khai thác nước theo tháng/mùa vụ/năm đối với công trình khai thác nước trực tiếp; ghi rõ chế độ vận hành điều tiết đối với hồ chứa/đập dâng/công trình ngăn mặn, tạo nguồn, chống ngập, tạo cảnh quan.</w:t>
      </w:r>
    </w:p>
    <w:p w14:paraId="1A2B7CC5"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w:t>
      </w:r>
    </w:p>
    <w:p w14:paraId="115E49B1"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lượng nước khai thác lớn nhất cho từng mục đích theo từng thời kỳ trong ngày/tháng/mùa vụ/năm, ghi rõ lượng nước khai thác trực tiếp và kết hợp tạo nguồn cho các mục đích (nếu có); đối với công trình thủy điện ghi rõ lưu lượng phát điện thiết kế qua nhà máy và công suất lắp máy. Trong đó:</w:t>
      </w:r>
    </w:p>
    <w:p w14:paraId="693DC0A6"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sản xuất nông nghiệp, nuôi trồng thủy sản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w:t>
      </w:r>
    </w:p>
    <w:p w14:paraId="011486BC"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thiết kế qua nhà máy thủy điện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 công suất lắp máy tính bằng MW.</w:t>
      </w:r>
    </w:p>
    <w:p w14:paraId="0B819964"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các mục đích khác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05E64290"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Ghi rõ các mục đích mà công trình tạo nguồn (nếu có).</w:t>
      </w:r>
    </w:p>
    <w:p w14:paraId="6D9433E3"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cách thức lấy nước, dẫn nước, chuyển nước về nơi sử dụng, ngăn mặn, tạo nguồn, chống ngập, tạo cảnh quan bằng các hạng mục công trình và quy trình vận hành công trình.</w:t>
      </w:r>
    </w:p>
    <w:p w14:paraId="69977C0B" w14:textId="77777777" w:rsidR="000A3A6D" w:rsidRPr="00722B09" w:rsidRDefault="000A3A6D" w:rsidP="000A3A6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(8) Các nội dung cần thực hiện đối với từng trường hợp khai thác nước do cấp có thẩm quyền cấp phép quy định </w:t>
      </w:r>
      <w:r w:rsidRPr="00722B09">
        <w:rPr>
          <w:rFonts w:ascii="Arial" w:hAnsi="Arial" w:cs="Arial"/>
          <w:i/>
          <w:color w:val="000000" w:themeColor="text1"/>
          <w:sz w:val="20"/>
          <w:szCs w:val="20"/>
        </w:rPr>
        <w:t>(hạn ngạch khai thác tài nguyên nước, bảo đảm duy trì dòng chảy tối thiểu sau công trình; chất lượng nguồn nước khai thác; nộp tiền cấp quyền khai thác tài nguyên nước; chế độ báo cáo; biện pháp giảm thiểu tác động của công trình đến nguồn nước, môi trường và các đối tượng khai thác, sử dụng nước khác có liên quan; các nội dung cần thực hiện khác nếu có).</w:t>
      </w:r>
    </w:p>
    <w:p w14:paraId="237E010D" w14:textId="77777777" w:rsidR="00362F3D" w:rsidRDefault="00362F3D"/>
    <w:sectPr w:rsidR="00362F3D" w:rsidSect="000A3A6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6D"/>
    <w:rsid w:val="000A3A6D"/>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6611"/>
  <w15:chartTrackingRefBased/>
  <w15:docId w15:val="{6399CA9E-CE68-45CC-9BF6-79571CD5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A6D"/>
    <w:rPr>
      <w:rFonts w:eastAsiaTheme="minorEastAsia"/>
    </w:rPr>
  </w:style>
  <w:style w:type="paragraph" w:styleId="Heading1">
    <w:name w:val="heading 1"/>
    <w:basedOn w:val="Normal"/>
    <w:next w:val="Normal"/>
    <w:link w:val="Heading1Char"/>
    <w:uiPriority w:val="9"/>
    <w:qFormat/>
    <w:rsid w:val="000A3A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A3A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A3A6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A3A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3A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3A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A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A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A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A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3A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3A6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3A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3A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3A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A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A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A6D"/>
    <w:rPr>
      <w:rFonts w:eastAsiaTheme="majorEastAsia" w:cstheme="majorBidi"/>
      <w:color w:val="272727" w:themeColor="text1" w:themeTint="D8"/>
    </w:rPr>
  </w:style>
  <w:style w:type="paragraph" w:styleId="Title">
    <w:name w:val="Title"/>
    <w:basedOn w:val="Normal"/>
    <w:next w:val="Normal"/>
    <w:link w:val="TitleChar"/>
    <w:uiPriority w:val="10"/>
    <w:qFormat/>
    <w:rsid w:val="000A3A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3A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3A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3A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3A6D"/>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0A3A6D"/>
    <w:rPr>
      <w:i/>
      <w:iCs/>
      <w:color w:val="404040" w:themeColor="text1" w:themeTint="BF"/>
    </w:rPr>
  </w:style>
  <w:style w:type="paragraph" w:styleId="ListParagraph">
    <w:name w:val="List Paragraph"/>
    <w:basedOn w:val="Normal"/>
    <w:uiPriority w:val="34"/>
    <w:qFormat/>
    <w:rsid w:val="000A3A6D"/>
    <w:pPr>
      <w:ind w:left="720"/>
      <w:contextualSpacing/>
    </w:pPr>
    <w:rPr>
      <w:rFonts w:eastAsiaTheme="minorHAnsi"/>
    </w:rPr>
  </w:style>
  <w:style w:type="character" w:styleId="IntenseEmphasis">
    <w:name w:val="Intense Emphasis"/>
    <w:basedOn w:val="DefaultParagraphFont"/>
    <w:uiPriority w:val="21"/>
    <w:qFormat/>
    <w:rsid w:val="000A3A6D"/>
    <w:rPr>
      <w:i/>
      <w:iCs/>
      <w:color w:val="2F5496" w:themeColor="accent1" w:themeShade="BF"/>
    </w:rPr>
  </w:style>
  <w:style w:type="paragraph" w:styleId="IntenseQuote">
    <w:name w:val="Intense Quote"/>
    <w:basedOn w:val="Normal"/>
    <w:next w:val="Normal"/>
    <w:link w:val="IntenseQuoteChar"/>
    <w:uiPriority w:val="30"/>
    <w:qFormat/>
    <w:rsid w:val="000A3A6D"/>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0A3A6D"/>
    <w:rPr>
      <w:i/>
      <w:iCs/>
      <w:color w:val="2F5496" w:themeColor="accent1" w:themeShade="BF"/>
    </w:rPr>
  </w:style>
  <w:style w:type="character" w:styleId="IntenseReference">
    <w:name w:val="Intense Reference"/>
    <w:basedOn w:val="DefaultParagraphFont"/>
    <w:uiPriority w:val="32"/>
    <w:qFormat/>
    <w:rsid w:val="000A3A6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2026-01-22T03:07:00Z</dcterms:created>
  <dcterms:modified xsi:type="dcterms:W3CDTF">2026-01-22T03:07:00Z</dcterms:modified>
</cp:coreProperties>
</file>